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0B94" w:rsidRDefault="002300E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20B94" w:rsidRDefault="002300E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1.005091</w:t>
      </w:r>
    </w:p>
    <w:p w:rsidR="00020B94" w:rsidRDefault="002300E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461/QĐ-BXD</w:t>
      </w:r>
    </w:p>
    <w:p w:rsidR="00020B94" w:rsidRDefault="002300E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chứng nhận sản phẩm công nghiệp sử dụng cho phương tiện thủy nội địa</w:t>
      </w:r>
    </w:p>
    <w:p w:rsidR="00020B94" w:rsidRDefault="002300E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020B94" w:rsidRDefault="002300E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20B94" w:rsidRDefault="002300E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Đăng kiểm</w:t>
      </w:r>
    </w:p>
    <w:p w:rsidR="00020B94" w:rsidRDefault="002300E8">
      <w:pPr>
        <w:spacing w:after="0" w:line="276" w:lineRule="auto"/>
        <w:jc w:val="both"/>
      </w:pPr>
      <w:r>
        <w:rPr>
          <w:rFonts w:ascii="Times New Roman" w:eastAsia="Times New Roman" w:hAnsi="Times New Roman" w:cs="Times New Roman"/>
          <w:b/>
          <w:sz w:val="26"/>
        </w:rPr>
        <w:t xml:space="preserve">Trình tự thực hiện: </w:t>
      </w:r>
    </w:p>
    <w:p w:rsidR="00020B94" w:rsidRDefault="002300E8">
      <w:pPr>
        <w:shd w:val="clear" w:color="auto" w:fill="F2F6F9"/>
        <w:spacing w:before="120" w:after="0" w:line="276" w:lineRule="auto"/>
        <w:jc w:val="both"/>
      </w:pPr>
      <w:r>
        <w:rPr>
          <w:rFonts w:ascii="Times New Roman" w:eastAsia="Times New Roman" w:hAnsi="Times New Roman" w:cs="Times New Roman"/>
          <w:b/>
          <w:sz w:val="26"/>
        </w:rPr>
        <w:t>Nộp hồ sơ TTHC</w:t>
      </w:r>
    </w:p>
    <w:p w:rsidR="00020B94" w:rsidRDefault="002300E8">
      <w:pPr>
        <w:spacing w:after="0" w:line="276" w:lineRule="auto"/>
        <w:jc w:val="both"/>
      </w:pPr>
      <w:r>
        <w:rPr>
          <w:rFonts w:ascii="Times New Roman" w:eastAsia="Times New Roman" w:hAnsi="Times New Roman" w:cs="Times New Roman"/>
          <w:sz w:val="26"/>
        </w:rPr>
        <w:t>- Tổ chức, cá nhân gửi hồ sơ đề nghị đến đơn vị đăng kiểm (Chi cục Đăng kiểm trực thuộc Cục Đăng kiểm Việt Nam hoặc Đơn vị đăng kiểm trực thuộc Sở Xây dựng).</w:t>
      </w:r>
    </w:p>
    <w:p w:rsidR="00020B94" w:rsidRDefault="002300E8">
      <w:pPr>
        <w:shd w:val="clear" w:color="auto" w:fill="F2F6F9"/>
        <w:spacing w:before="120" w:after="0" w:line="276" w:lineRule="auto"/>
        <w:jc w:val="both"/>
      </w:pPr>
      <w:r>
        <w:rPr>
          <w:rFonts w:ascii="Times New Roman" w:eastAsia="Times New Roman" w:hAnsi="Times New Roman" w:cs="Times New Roman"/>
          <w:b/>
          <w:sz w:val="26"/>
        </w:rPr>
        <w:t>Giải quyết TTHC</w:t>
      </w:r>
    </w:p>
    <w:p w:rsidR="00020B94" w:rsidRDefault="002300E8">
      <w:pPr>
        <w:spacing w:after="0" w:line="276" w:lineRule="auto"/>
        <w:jc w:val="both"/>
      </w:pPr>
      <w:r>
        <w:rPr>
          <w:rFonts w:ascii="Times New Roman" w:eastAsia="Times New Roman" w:hAnsi="Times New Roman" w:cs="Times New Roman"/>
          <w:sz w:val="26"/>
        </w:rPr>
        <w:t>- Đơn vị đăng kiểm tiếp nh</w:t>
      </w:r>
      <w:r>
        <w:rPr>
          <w:rFonts w:ascii="Times New Roman" w:eastAsia="Times New Roman" w:hAnsi="Times New Roman" w:cs="Times New Roman"/>
          <w:sz w:val="26"/>
        </w:rPr>
        <w:t>ận hồ sơ, kiểm tra thành phần hồ sơ, trong trường hợp sản phẩm công nghiệp nhập khẩu thì xác nhận vào phiếu: nếu hồ sơ không đầy đủ thì ngay trong ngày làm việc hướng dẫn tổ chức, cá nhân hoàn thiện (đối với trường hợp nộp hồ sơ trực tiếp) hoặc trong 02 (h</w:t>
      </w:r>
      <w:r>
        <w:rPr>
          <w:rFonts w:ascii="Times New Roman" w:eastAsia="Times New Roman" w:hAnsi="Times New Roman" w:cs="Times New Roman"/>
          <w:sz w:val="26"/>
        </w:rPr>
        <w:t>ai) ngày làm việc hướng dẫn hoàn thiện, kể từ ngày nhận được hồ sơ (đối với trường hợp nộp hồ sơ qua hệ thống bưu chính hoặc qua cổng dịch vụ công trực tuyến hoặc hình thức phù hợp khác); nếu hồ sơ đầy đủ thì thống nhất thời gian kiểm tra thực tế tại địa đ</w:t>
      </w:r>
      <w:r>
        <w:rPr>
          <w:rFonts w:ascii="Times New Roman" w:eastAsia="Times New Roman" w:hAnsi="Times New Roman" w:cs="Times New Roman"/>
          <w:sz w:val="26"/>
        </w:rPr>
        <w:t>iểm do người nộp hồ sơ yêu cầu.</w:t>
      </w:r>
    </w:p>
    <w:p w:rsidR="00020B94" w:rsidRDefault="002300E8">
      <w:pPr>
        <w:spacing w:after="0" w:line="276" w:lineRule="auto"/>
        <w:jc w:val="both"/>
      </w:pPr>
      <w:r>
        <w:rPr>
          <w:rFonts w:ascii="Times New Roman" w:eastAsia="Times New Roman" w:hAnsi="Times New Roman" w:cs="Times New Roman"/>
          <w:sz w:val="26"/>
        </w:rPr>
        <w:t>- Đơn vị đăng kiểm tiến hành kiểm tra thực tế tại địa điểm do người nộp hồ sơ yêu cầu. Kể từ khi kết thúc kiểm tra tại hiện trường, trong thời hạn 01 (một) ngày làm việc (đối với việc kiểm tra sản phẩm công nghiệp cách trụ s</w:t>
      </w:r>
      <w:r>
        <w:rPr>
          <w:rFonts w:ascii="Times New Roman" w:eastAsia="Times New Roman" w:hAnsi="Times New Roman" w:cs="Times New Roman"/>
          <w:sz w:val="26"/>
        </w:rPr>
        <w:t>ở làm việc dưới 70 km) và 02 (hai) ngày làm việc (đối với việc kiểm tra sản phẩm công nghiệp cách trụ sở làm việc từ 70 km trở lên hoặc kiểm tra ở vùng biển, đảo), đơn vị đăng kiểm cấp giấy chứng nhận sản phẩm công nghiệp sử dụng cho phương tiện thủy nội đ</w:t>
      </w:r>
      <w:r>
        <w:rPr>
          <w:rFonts w:ascii="Times New Roman" w:eastAsia="Times New Roman" w:hAnsi="Times New Roman" w:cs="Times New Roman"/>
          <w:sz w:val="26"/>
        </w:rPr>
        <w:t>ịa theo quy định nếu kết quả kiểm tra thỏa mãn các quy định của quy chuẩn kỹ thuật quốc gia hoặc thông báo cho tổ chức, cá nhân đề nghị nếu kết quả kiểm tra không đạt yêu cầu.</w:t>
      </w:r>
    </w:p>
    <w:p w:rsidR="00020B94" w:rsidRDefault="002300E8">
      <w:pPr>
        <w:spacing w:after="0" w:line="276" w:lineRule="auto"/>
        <w:jc w:val="both"/>
      </w:pPr>
      <w:r>
        <w:rPr>
          <w:rFonts w:ascii="Times New Roman" w:eastAsia="Times New Roman" w:hAnsi="Times New Roman" w:cs="Times New Roman"/>
          <w:sz w:val="26"/>
        </w:rPr>
        <w:t>- Tổ chức, cá nhân đề nghị kiểm tra sản phẩm công nghiệp nộp giá dịch vụ, lệ phí</w:t>
      </w:r>
      <w:r>
        <w:rPr>
          <w:rFonts w:ascii="Times New Roman" w:eastAsia="Times New Roman" w:hAnsi="Times New Roman" w:cs="Times New Roman"/>
          <w:sz w:val="26"/>
        </w:rPr>
        <w:t xml:space="preserve"> theo quy định và nhận kết quả trực tiếp tại đơn vị đăng kiểm hoặc qua hệ thống bưu chính hoặc qua cổng dịch vụ công trực tuyến hoặc hình thức phù hợp khác.</w:t>
      </w:r>
    </w:p>
    <w:p w:rsidR="00020B94" w:rsidRDefault="002300E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782"/>
        <w:gridCol w:w="825"/>
        <w:gridCol w:w="4370"/>
        <w:gridCol w:w="3434"/>
      </w:tblGrid>
      <w:tr w:rsidR="00020B94">
        <w:tblPrEx>
          <w:tblCellMar>
            <w:top w:w="0" w:type="dxa"/>
            <w:bottom w:w="0" w:type="dxa"/>
          </w:tblCellMar>
        </w:tblPrEx>
        <w:tc>
          <w:tcPr>
            <w:tcW w:w="15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Hình thức nộp</w:t>
            </w:r>
          </w:p>
        </w:tc>
        <w:tc>
          <w:tcPr>
            <w:tcW w:w="2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 xml:space="preserve">Thời hạn giải </w:t>
            </w:r>
            <w:r>
              <w:rPr>
                <w:rFonts w:ascii="Times New Roman" w:eastAsia="Times New Roman" w:hAnsi="Times New Roman" w:cs="Times New Roman"/>
                <w:b/>
                <w:sz w:val="26"/>
              </w:rPr>
              <w:lastRenderedPageBreak/>
              <w:t>quyết</w:t>
            </w:r>
          </w:p>
        </w:tc>
        <w:tc>
          <w:tcPr>
            <w:tcW w:w="35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Phí, lệ phí</w:t>
            </w:r>
          </w:p>
        </w:tc>
        <w:tc>
          <w:tcPr>
            <w:tcW w:w="3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Mô tả</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Trực tiếp</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xml:space="preserve">1 Ngày </w:t>
            </w:r>
            <w:r>
              <w:rPr>
                <w:rFonts w:ascii="Times New Roman" w:eastAsia="Times New Roman" w:hAnsi="Times New Roman" w:cs="Times New Roman"/>
                <w:sz w:val="26"/>
              </w:rPr>
              <w:t>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Lệ phí : 50.000 Đồng (Lệ phí: 50.000 đồng /01 giấy chứng nhận)</w:t>
            </w:r>
          </w:p>
          <w:p w:rsidR="00020B94" w:rsidRDefault="002300E8">
            <w:pPr>
              <w:spacing w:after="0" w:line="276" w:lineRule="auto"/>
            </w:pPr>
            <w:r>
              <w:rPr>
                <w:rFonts w:ascii="Times New Roman" w:eastAsia="Times New Roman" w:hAnsi="Times New Roman" w:cs="Times New Roman"/>
                <w:sz w:val="26"/>
              </w:rPr>
              <w:t>Mức giá :  Đồng (Giá: Tính theo biểu giá ban hành kèm theo Thông tư số 237/2016/TT-BTC ngày 11/11/2016 của Bộ Tài chính về việc quy định về giá kiểm định an toàn kỹ thuật và chất lượn</w:t>
            </w:r>
            <w:r>
              <w:rPr>
                <w:rFonts w:ascii="Times New Roman" w:eastAsia="Times New Roman" w:hAnsi="Times New Roman" w:cs="Times New Roman"/>
                <w:sz w:val="26"/>
              </w:rPr>
              <w:t>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Đối với việc kiểm tra sản phẩm công nghiệp cách trụ sở làm việc dưới 70 km: trong thời hạn 01 (một) ngày làm việc, kể từ khi kết thúc kiểm tra tại hiện trường;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Trực tiếp</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2 Ngày 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Lệ phí : 50.000 Đồng</w:t>
            </w:r>
            <w:r>
              <w:rPr>
                <w:rFonts w:ascii="Times New Roman" w:eastAsia="Times New Roman" w:hAnsi="Times New Roman" w:cs="Times New Roman"/>
                <w:sz w:val="26"/>
              </w:rPr>
              <w:t xml:space="preserve"> (Lệ phí: 50.000 đồng /01 giấy chứng nhận)</w:t>
            </w:r>
          </w:p>
          <w:p w:rsidR="00020B94" w:rsidRDefault="002300E8">
            <w:pPr>
              <w:spacing w:after="0" w:line="276" w:lineRule="auto"/>
            </w:pPr>
            <w:r>
              <w:rPr>
                <w:rFonts w:ascii="Times New Roman" w:eastAsia="Times New Roman" w:hAnsi="Times New Roman" w:cs="Times New Roman"/>
                <w:sz w:val="26"/>
              </w:rPr>
              <w:t>Mức giá :  Đồng (Giá: Tính theo biểu giá ban hành kèm theo Thông tư số 237/2016/TT-BTC ngày 11/11/2016 của Bộ Tài chính về việc quy định về giá kiểm định an toàn kỹ thuật và chất lượng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Đ</w:t>
            </w:r>
            <w:r>
              <w:rPr>
                <w:rFonts w:ascii="Times New Roman" w:eastAsia="Times New Roman" w:hAnsi="Times New Roman" w:cs="Times New Roman"/>
                <w:sz w:val="26"/>
              </w:rPr>
              <w:t>ối với việc kiểm tra sản phẩm công nghiệp cách trụ sở làm việc từ 70 km trở lên hoặc kiểm tra ở vùng biển, đảo: trong thời hạn 02 (hai) ngày làm việc, kể từ khi kết thúc kiểm tra tại hiện trường.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Trực tuyến</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1 Ngày 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Lệ phí : 50.000 Đồng (Lệ phí:</w:t>
            </w:r>
            <w:r>
              <w:rPr>
                <w:rFonts w:ascii="Times New Roman" w:eastAsia="Times New Roman" w:hAnsi="Times New Roman" w:cs="Times New Roman"/>
                <w:sz w:val="26"/>
              </w:rPr>
              <w:t xml:space="preserve"> 50.000 đồng /01 giấy chứng nhận)</w:t>
            </w:r>
          </w:p>
          <w:p w:rsidR="00020B94" w:rsidRDefault="002300E8">
            <w:pPr>
              <w:spacing w:after="0" w:line="276" w:lineRule="auto"/>
            </w:pPr>
            <w:r>
              <w:rPr>
                <w:rFonts w:ascii="Times New Roman" w:eastAsia="Times New Roman" w:hAnsi="Times New Roman" w:cs="Times New Roman"/>
                <w:sz w:val="26"/>
              </w:rPr>
              <w:t>Mức giá :  Đồng (Giá: Tính theo biểu giá ban hành kèm theo Thông tư số 237/2016/TT-BTC ngày 11/11/2016 của Bộ Tài chính về việc quy định về giá kiểm định an toàn kỹ thuật và chất lượng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xml:space="preserve">Đối với </w:t>
            </w:r>
            <w:r>
              <w:rPr>
                <w:rFonts w:ascii="Times New Roman" w:eastAsia="Times New Roman" w:hAnsi="Times New Roman" w:cs="Times New Roman"/>
                <w:sz w:val="26"/>
              </w:rPr>
              <w:t>việc kiểm tra sản phẩm công nghiệp cách trụ sở làm việc dưới 70 km: trong thời hạn 01 (một) ngày làm việc, kể từ khi kết thúc kiểm tra tại hiện trường;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Trực tuyến</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2 Ngày 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Lệ phí : 50.000 Đồng (Lệ phí: 50.000 đồng /01 giấy chứng nhận)</w:t>
            </w:r>
          </w:p>
          <w:p w:rsidR="00020B94" w:rsidRDefault="002300E8">
            <w:pPr>
              <w:spacing w:after="0" w:line="276" w:lineRule="auto"/>
            </w:pPr>
            <w:r>
              <w:rPr>
                <w:rFonts w:ascii="Times New Roman" w:eastAsia="Times New Roman" w:hAnsi="Times New Roman" w:cs="Times New Roman"/>
                <w:sz w:val="26"/>
              </w:rPr>
              <w:t xml:space="preserve">Mức giá : </w:t>
            </w:r>
            <w:r>
              <w:rPr>
                <w:rFonts w:ascii="Times New Roman" w:eastAsia="Times New Roman" w:hAnsi="Times New Roman" w:cs="Times New Roman"/>
                <w:sz w:val="26"/>
              </w:rPr>
              <w:t xml:space="preserve"> Đồng (Giá: Tính theo biểu giá ban hành kèm theo Thông tư số 237/2016/TT-BTC ngày 11/11/2016 của Bộ Tài chính về việc quy định về giá kiểm định an toàn kỹ thuật và chất lượng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Đối với việc kiểm tra sản phẩm công nghiệp cách trụ sở</w:t>
            </w:r>
            <w:r>
              <w:rPr>
                <w:rFonts w:ascii="Times New Roman" w:eastAsia="Times New Roman" w:hAnsi="Times New Roman" w:cs="Times New Roman"/>
                <w:sz w:val="26"/>
              </w:rPr>
              <w:t xml:space="preserve"> làm việc từ 70 km trở lên hoặc kiểm tra ở vùng biển, đảo: trong thời hạn 02 (hai) ngày làm việc, kể từ khi kết thúc kiểm tra tại hiện trường.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lastRenderedPageBreak/>
              <w:t>Dịch vụ bưu chính</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lastRenderedPageBreak/>
              <w:t>1 Ngày 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lastRenderedPageBreak/>
              <w:t>Lệ phí : 50.000 Đồng (Lệ phí: 50.000 đồng /01 giấy chứng nhận)</w:t>
            </w:r>
          </w:p>
          <w:p w:rsidR="00020B94" w:rsidRDefault="002300E8">
            <w:pPr>
              <w:spacing w:after="0" w:line="276" w:lineRule="auto"/>
            </w:pPr>
            <w:r>
              <w:rPr>
                <w:rFonts w:ascii="Times New Roman" w:eastAsia="Times New Roman" w:hAnsi="Times New Roman" w:cs="Times New Roman"/>
                <w:sz w:val="26"/>
              </w:rPr>
              <w:t xml:space="preserve">Mức giá :  </w:t>
            </w:r>
            <w:r>
              <w:rPr>
                <w:rFonts w:ascii="Times New Roman" w:eastAsia="Times New Roman" w:hAnsi="Times New Roman" w:cs="Times New Roman"/>
                <w:sz w:val="26"/>
              </w:rPr>
              <w:t>Đồng (Giá: Tính theo biểu giá ban hành kèm theo Thông tư số 237/2016/TT-BTC ngày 11/11/2016 của Bộ Tài chính về việc quy định về giá kiểm định an toàn kỹ thuật và chất lượng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lastRenderedPageBreak/>
              <w:t xml:space="preserve">Đối với việc kiểm tra sản phẩm công nghiệp cách trụ sở </w:t>
            </w:r>
            <w:r>
              <w:rPr>
                <w:rFonts w:ascii="Times New Roman" w:eastAsia="Times New Roman" w:hAnsi="Times New Roman" w:cs="Times New Roman"/>
                <w:sz w:val="26"/>
              </w:rPr>
              <w:t>làm việc dưới 70 km: trong thời hạn 01 (một) ngày làm việc, kể từ khi kết thúc kiểm tra tại hiện trường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Dịch vụ bưu chính</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2 Ngày làm việc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Lệ phí : 50.000 Đồng (Lệ phí: 50.000 đồng /01 giấy chứng nhận)</w:t>
            </w:r>
          </w:p>
          <w:p w:rsidR="00020B94" w:rsidRDefault="002300E8">
            <w:pPr>
              <w:spacing w:after="0" w:line="276" w:lineRule="auto"/>
            </w:pPr>
            <w:r>
              <w:rPr>
                <w:rFonts w:ascii="Times New Roman" w:eastAsia="Times New Roman" w:hAnsi="Times New Roman" w:cs="Times New Roman"/>
                <w:sz w:val="26"/>
              </w:rPr>
              <w:t>Mức giá :  Đồng (Giá: Tính theo biểu giá ban hành k</w:t>
            </w:r>
            <w:r>
              <w:rPr>
                <w:rFonts w:ascii="Times New Roman" w:eastAsia="Times New Roman" w:hAnsi="Times New Roman" w:cs="Times New Roman"/>
                <w:sz w:val="26"/>
              </w:rPr>
              <w:t>èm theo Thông tư số 237/2016/TT-BTC ngày 11/11/2016 của Bộ Tài chính về việc quy định về giá kiểm định an toàn kỹ thuật và chất lượng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xml:space="preserve">Đối với việc kiểm tra sản phẩm công nghiệp cách trụ sở làm việc từ 70 km trở lên hoặc kiểm tra </w:t>
            </w:r>
            <w:r>
              <w:rPr>
                <w:rFonts w:ascii="Times New Roman" w:eastAsia="Times New Roman" w:hAnsi="Times New Roman" w:cs="Times New Roman"/>
                <w:sz w:val="26"/>
              </w:rPr>
              <w:t>ở vùng biển, đảo: trong thời hạn 02 (hai) ngày làm việc, kể từ khi kết thúc kiểm tra tại hiện trường.</w:t>
            </w:r>
          </w:p>
        </w:tc>
      </w:tr>
    </w:tbl>
    <w:p w:rsidR="00020B94" w:rsidRDefault="002300E8">
      <w:pPr>
        <w:spacing w:before="240" w:after="0" w:line="276" w:lineRule="auto"/>
        <w:jc w:val="both"/>
      </w:pPr>
      <w:r>
        <w:rPr>
          <w:rFonts w:ascii="Times New Roman" w:eastAsia="Times New Roman" w:hAnsi="Times New Roman" w:cs="Times New Roman"/>
          <w:b/>
          <w:sz w:val="26"/>
        </w:rPr>
        <w:t xml:space="preserve">Thành phần hồ sơ: </w:t>
      </w:r>
    </w:p>
    <w:p w:rsidR="00020B94" w:rsidRDefault="002300E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020B94">
        <w:tblPrEx>
          <w:tblCellMar>
            <w:top w:w="0" w:type="dxa"/>
            <w:bottom w:w="0" w:type="dxa"/>
          </w:tblCellMar>
        </w:tblPrEx>
        <w:tc>
          <w:tcPr>
            <w:tcW w:w="6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Tên giấy tờ</w:t>
            </w:r>
          </w:p>
        </w:tc>
        <w:tc>
          <w:tcPr>
            <w:tcW w:w="2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Mẫu đơn, tờ khai</w:t>
            </w:r>
          </w:p>
        </w:tc>
        <w:tc>
          <w:tcPr>
            <w:tcW w:w="2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Số lượng</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- 01 (một) bản chính hoặc biểu mẫu điện tử giấy đề nghị theo mẫu quy định;</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Mẫu.docx</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Các tài liệu theo quy định của pháp luật kiểm tra chuyên ngành đối với hàng hóa nhập khẩu;</w:t>
            </w:r>
          </w:p>
        </w:tc>
        <w:tc>
          <w:tcPr>
            <w:tcW w:w="0" w:type="auto"/>
          </w:tcPr>
          <w:p w:rsidR="00020B94" w:rsidRDefault="00020B94"/>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xml:space="preserve">- 01 (một) bản sao hoặc bản sao điện tử bộ hồ sơ kỹ thuật bao gồm thông số kỹ thuật, các báo cáo </w:t>
            </w:r>
            <w:r>
              <w:rPr>
                <w:rFonts w:ascii="Times New Roman" w:eastAsia="Times New Roman" w:hAnsi="Times New Roman" w:cs="Times New Roman"/>
                <w:sz w:val="26"/>
              </w:rPr>
              <w:t>kiểm tra thử sản phẩm công nghiệp (nếu có).</w:t>
            </w:r>
          </w:p>
        </w:tc>
        <w:tc>
          <w:tcPr>
            <w:tcW w:w="0" w:type="auto"/>
          </w:tcPr>
          <w:p w:rsidR="00020B94" w:rsidRDefault="00020B94"/>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20B94" w:rsidRDefault="002300E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Tổ chức (không bao gồm doanh nghiệp, HTX), Tổ chức nước ngoài</w:t>
      </w:r>
    </w:p>
    <w:p w:rsidR="00020B94" w:rsidRDefault="002300E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 xml:space="preserve">Các đơn </w:t>
      </w:r>
      <w:r>
        <w:rPr>
          <w:rFonts w:ascii="Times New Roman" w:eastAsia="Times New Roman" w:hAnsi="Times New Roman" w:cs="Times New Roman"/>
          <w:sz w:val="26"/>
        </w:rPr>
        <w:t>vị đăng kiểm</w:t>
      </w:r>
    </w:p>
    <w:p w:rsidR="00020B94" w:rsidRDefault="002300E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20B94" w:rsidRDefault="002300E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20B94" w:rsidRDefault="002300E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020B94" w:rsidRDefault="002300E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20B94" w:rsidRDefault="002300E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chứng nhận sản phẩm công nghiệp sử dụng cho các phương ti</w:t>
      </w:r>
      <w:r>
        <w:rPr>
          <w:rFonts w:ascii="Times New Roman" w:eastAsia="Times New Roman" w:hAnsi="Times New Roman" w:cs="Times New Roman"/>
          <w:sz w:val="26"/>
        </w:rPr>
        <w:t>ện thủy nội địa</w:t>
      </w:r>
    </w:p>
    <w:p w:rsidR="00020B94" w:rsidRDefault="002300E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020B94">
        <w:tblPrEx>
          <w:tblCellMar>
            <w:top w:w="0" w:type="dxa"/>
            <w:bottom w:w="0" w:type="dxa"/>
          </w:tblCellMar>
        </w:tblPrEx>
        <w:tc>
          <w:tcPr>
            <w:tcW w:w="2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Số ký hiệu</w:t>
            </w:r>
          </w:p>
        </w:tc>
        <w:tc>
          <w:tcPr>
            <w:tcW w:w="35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Trích yếu</w:t>
            </w:r>
          </w:p>
        </w:tc>
        <w:tc>
          <w:tcPr>
            <w:tcW w:w="15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Ngày ban hành</w:t>
            </w:r>
          </w:p>
        </w:tc>
        <w:tc>
          <w:tcPr>
            <w:tcW w:w="3000" w:type="dxa"/>
          </w:tcPr>
          <w:p w:rsidR="00020B94" w:rsidRDefault="00020B94"/>
          <w:p w:rsidR="00020B94" w:rsidRDefault="002300E8">
            <w:pPr>
              <w:spacing w:after="0" w:line="276" w:lineRule="auto"/>
              <w:jc w:val="center"/>
            </w:pPr>
            <w:r>
              <w:rPr>
                <w:rFonts w:ascii="Times New Roman" w:eastAsia="Times New Roman" w:hAnsi="Times New Roman" w:cs="Times New Roman"/>
                <w:b/>
                <w:sz w:val="26"/>
              </w:rPr>
              <w:t>Cơ quan ban hành</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48/2015/TT-BGTVT</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Quy định về đăng kiểm phương tiện thủy nội địa</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22-09-2015</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Bộ Giao thông vận tải</w:t>
            </w:r>
          </w:p>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237/2016/TT-BTC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Thông tư 237/2016/TT-BTC</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11-11-2016</w:t>
            </w:r>
          </w:p>
        </w:tc>
        <w:tc>
          <w:tcPr>
            <w:tcW w:w="0" w:type="auto"/>
          </w:tcPr>
          <w:p w:rsidR="00020B94" w:rsidRDefault="00020B94"/>
        </w:tc>
      </w:tr>
      <w:tr w:rsidR="00020B94">
        <w:tblPrEx>
          <w:tblCellMar>
            <w:top w:w="0" w:type="dxa"/>
            <w:bottom w:w="0" w:type="dxa"/>
          </w:tblCellMar>
        </w:tblPrEx>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 xml:space="preserve">199/2016/TT-BTC </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Quy định mức thu, chế độ thu, nộp, quản lý  lệ phí cấp giấy chứng nhận bảo đảm chất lượng, an toàn kỹ thuật đối với máy móc, thiết bị, phương tiện giao thông vận tải có yêu cầu nghiêm ngặt về an toàn</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08-11-2016</w:t>
            </w:r>
          </w:p>
        </w:tc>
        <w:tc>
          <w:tcPr>
            <w:tcW w:w="0" w:type="auto"/>
          </w:tcPr>
          <w:p w:rsidR="00020B94" w:rsidRDefault="00020B94"/>
          <w:p w:rsidR="00020B94" w:rsidRDefault="002300E8">
            <w:pPr>
              <w:spacing w:after="0" w:line="276" w:lineRule="auto"/>
            </w:pPr>
            <w:r>
              <w:rPr>
                <w:rFonts w:ascii="Times New Roman" w:eastAsia="Times New Roman" w:hAnsi="Times New Roman" w:cs="Times New Roman"/>
                <w:sz w:val="26"/>
              </w:rPr>
              <w:t>Bộ Tài chính</w:t>
            </w:r>
          </w:p>
        </w:tc>
      </w:tr>
    </w:tbl>
    <w:p w:rsidR="00020B94" w:rsidRDefault="002300E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Thỏa mãn các quy chuẩn, tiêu chuẩn tương ứng: Sửa đổi 1:2016 QCVN 01:2008/BGTVT, Sửa đổi 2:2016 QCVN 17:2011/BGTVT, QCVN 25:2015/BGTVT, QCVN50:2012/BGTVT, QCVN51:2012/BGTVT, QCVN 54:2013/BGTVT, QCVN56:2013/BGTVT, Sửa đổi 1:2</w:t>
      </w:r>
      <w:r>
        <w:rPr>
          <w:rFonts w:ascii="Times New Roman" w:eastAsia="Times New Roman" w:hAnsi="Times New Roman" w:cs="Times New Roman"/>
          <w:sz w:val="26"/>
        </w:rPr>
        <w:t>015 QCVN 72:2013/BGTVT, QCVN 72:2014/BGTVT, QCVN 84:2014/BGTVT, QCVN 85:2014/BGTVT, QCVN 95:2015/BGTVT, QCVN 96:2016/BGTVT.</w:t>
      </w:r>
    </w:p>
    <w:p w:rsidR="00020B94" w:rsidRDefault="002300E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20B94" w:rsidRDefault="002300E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20B9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20B94"/>
    <w:rsid w:val="00020B94"/>
    <w:rsid w:val="002300E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40300D-A113-47C3-B37D-F191CF9EC6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5769</Characters>
  <Application>Microsoft Office Word</Application>
  <DocSecurity>0</DocSecurity>
  <Lines>48</Lines>
  <Paragraphs>13</Paragraphs>
  <ScaleCrop>false</ScaleCrop>
  <Company>Microsoft</Company>
  <LinksUpToDate>false</LinksUpToDate>
  <CharactersWithSpaces>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